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PROGRAM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Association for the Study of Eastern Christian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History and Culture, Inc. (ASEC)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Fourth Biennial Conference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October 7-8, 2011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Pfahl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Conference Center, Blackwell Hotel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Ohio State University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Columbus, Ohio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Sponsored by: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ASEC, Inc. and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The Ohio State University’s</w:t>
      </w:r>
      <w:proofErr w:type="gramEnd"/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Center for Slavic and East European Studies, Resource Center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</w:rPr>
        <w:t>for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Medieval Slavic Studies, the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Hilandar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Research Library,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</w:rPr>
        <w:t>and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the Eastern Kentucky University Department of History.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All sessions including the keynote presentation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will be held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in room 140 of the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Pfahl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Conference Center.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FRIDAY OCTOBER 7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8:00 to 10:00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Session 1: Teaching and Role Modeling Sanctity: The Creation of Saints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Chair/Discussant: Jennifer Spock (Eastern Kentucky University)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Donald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Ostrowski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(Harvard University): “The Making of a Princely Saint: Alexander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Nevsky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in the Sixteenth Century”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David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Goldfrank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(Georgetown University): “The Rhetoric of Eldership in Nil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Sorskii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and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Iosif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Volotskii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Mario Rodriquez Polo (University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Complutense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Madrid): “Towards a Systemic Understanding of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Yurodstvo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as a Socio-Culture Cognitive Construct”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10:15 to 12:15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Session 2: National Churches and Ecumenism: Regional Engagement in the Nineteenth and Twentieth Centuries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Chair/Discussant: Heather Bailey (University of Illinois, Springfield)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Lucien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Frary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(Rider University): “The Russian Foreign Ministry and the Ecumenical Patriarch in the First Half of the Nineteenth Century”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Matthew Miller (Northwestern College): “Sustaining the Orthodox Commonwealth: The American YMCA in the Balkans, 1892–1940”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Jerry Pankhurst (Wittenberg University): “Russian Orthodoxy’s Growing European Engagement and Russia’s National Identity”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Lunch 12:15 to 1:30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1:30-3:00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Session 3: Developing Christian Communities: Architecture and Argument in the Middle Eastern and North African Christian Experience.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Discussant: Lucien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Frary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(Rider University)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Darlene Brooks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Hedstrom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(Wittenberg University): “Environmental and Religious Objectives in Egyptian Monastic Construction”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David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Bertaina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(University of Illinois, Springfield): “Arguing with the Orthodox in Arabic: Elias of Nisibis’ Invitation to a Melkite Brother”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3:15-5:15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Session 4: Christian Identity in the Late Antique East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Discussant: David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Bertaina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(University of Illinois, Springfield)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Rod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Stearn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(University of Kentucky): “Regional Christian Identities in Late Antique Palestine”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Joshua Powell (University of Kentucky): “Ecclesiastical Politics and the Formation of Identity in the 530s”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Edward Mason (University of Kentucky): “Virtue and Roman Identity in Origen”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5:30-6:30 Keynote Address: 140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Pfahl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Hall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Reverend Doctor John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Chryssavgis</w:t>
      </w:r>
      <w:proofErr w:type="spellEnd"/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“Divine Craving: Insights on Food and Gluttony from Sixth-Century Palestine”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6:30-7:30: Reception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SATURDAY OCTOBER 8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8:00-10:30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Session 5: Theological Debates of the Early Twentieth Century: Russia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Discussant/Chair: Valeria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Nollan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(Rhodes College)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Betsy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Perabo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(Western Illinois University): “Mission, War, and Theological Ethics: Orthodox Debates on the Russo-Japanese War”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Scott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Kenworthy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(Miami University): “The Russian Holy Synod’s Condemnation of the Name Glorifiers, 1913”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Christopher Stroop (Stanford University): “The First World War as a Neglected Moment in the Development of Orthodox-Protestant Relations”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Paul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Gavrilyuk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(University of St. Thomas): “From Youthful Veneration to Bitter Condemnation: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Florovsky’s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Re-Reading of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Solovyov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10:45-12:15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Session 6: Confronting North America: Adaptation and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Apocalypticism</w:t>
      </w:r>
      <w:proofErr w:type="spellEnd"/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Chair/Discussant: Barbara Skinner (Indiana State University)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John-Paul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Himka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(University of Alberta): “Iconography in Ukrainian Churches in the Canadian Prairies”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Amy Slagle (University of Southern Mississippi): “The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Apocalypticism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of Fr. Seraphim Rose”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12:15-2:00 Lunch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2:00-4:00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Session 7: The French Connection: Orthodox-Catholic Interaction in Modern France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Chair/Discussant: Matthew Miller (Northwestern College)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Heather Bailey (University of Illinois, Springfield): “Russian Orthodoxy and Roman Catholicism in Civilization Narratives in Nineteenth-Century France”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Nicolas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Prevelakis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(Harvard University): “French Influences on 1970s Greek Orthodox Theology”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Erich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Lippman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(Bethany College): “The Problem of Action in Personalist Manifestos: French and Russian”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4:14-5:45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Session 8: Viewing Orthodoxy as the “Other”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Chair/Discussant: Page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Herrlinger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(Bowdoin College)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Eugene Clay (Arizona State University): “Spiritual Christianity in the Lower Volga River, 1760s-1917”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2F1927" w:rsidRDefault="002F1927" w:rsidP="002F192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Charles Arndt (Union College): “Nikolai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Leskov’s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Re-Working of Orthodox Forms in his Series Tales of the Three Righteous Men”</w:t>
      </w:r>
    </w:p>
    <w:p w:rsidR="003F05ED" w:rsidRDefault="003F05ED">
      <w:bookmarkStart w:id="0" w:name="_GoBack"/>
      <w:bookmarkEnd w:id="0"/>
    </w:p>
    <w:sectPr w:rsidR="003F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7"/>
    <w:rsid w:val="002F1927"/>
    <w:rsid w:val="003F05ED"/>
    <w:rsid w:val="0073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D1A9A-50E0-412C-8FAC-86229BF5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31EFC"/>
    <w:rPr>
      <w:rFonts w:eastAsia="Batang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731EFC"/>
    <w:rPr>
      <w:rFonts w:ascii="Times New Roman" w:eastAsia="Batang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F192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Clay</dc:creator>
  <cp:keywords/>
  <dc:description/>
  <cp:lastModifiedBy>Eugene Clay</cp:lastModifiedBy>
  <cp:revision>1</cp:revision>
  <dcterms:created xsi:type="dcterms:W3CDTF">2015-11-28T09:52:00Z</dcterms:created>
  <dcterms:modified xsi:type="dcterms:W3CDTF">2015-11-28T09:53:00Z</dcterms:modified>
</cp:coreProperties>
</file>